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88363" w14:textId="67010F32" w:rsidR="00E14749" w:rsidRDefault="001030B7" w:rsidP="00E14749">
      <w:pPr>
        <w:rPr>
          <w:sz w:val="28"/>
          <w:szCs w:val="28"/>
        </w:rPr>
      </w:pPr>
      <w:r>
        <w:rPr>
          <w:sz w:val="28"/>
          <w:szCs w:val="28"/>
        </w:rPr>
        <w:t>Aperture</w:t>
      </w:r>
      <w:r w:rsidR="00E14749">
        <w:rPr>
          <w:sz w:val="28"/>
          <w:szCs w:val="28"/>
        </w:rPr>
        <w:t xml:space="preserve"> Photometry </w:t>
      </w:r>
      <w:r>
        <w:rPr>
          <w:sz w:val="28"/>
          <w:szCs w:val="28"/>
        </w:rPr>
        <w:t xml:space="preserve">and Transit Light Curve Analysis </w:t>
      </w:r>
    </w:p>
    <w:p w14:paraId="62A56812" w14:textId="77777777" w:rsidR="00E14749" w:rsidRDefault="00E14749" w:rsidP="00E14749">
      <w:r w:rsidRPr="00684F78">
        <w:t>D. Cohen and E. Jensen</w:t>
      </w:r>
    </w:p>
    <w:p w14:paraId="7E966529" w14:textId="11297144" w:rsidR="00E14749" w:rsidRPr="00684F78" w:rsidRDefault="00E14749" w:rsidP="00E14749">
      <w:r>
        <w:t>(</w:t>
      </w:r>
      <w:proofErr w:type="gramStart"/>
      <w:r>
        <w:t>v</w:t>
      </w:r>
      <w:proofErr w:type="gramEnd"/>
      <w:r>
        <w:t xml:space="preserve">.1.0 </w:t>
      </w:r>
      <w:r w:rsidR="001030B7">
        <w:t>January 13, 2015</w:t>
      </w:r>
      <w:r>
        <w:t>)</w:t>
      </w:r>
    </w:p>
    <w:p w14:paraId="6825FBF7" w14:textId="77777777" w:rsidR="00EF4D6E" w:rsidRDefault="00EF4D6E">
      <w:pPr>
        <w:rPr>
          <w:rFonts w:cs="Baskerville"/>
          <w:b/>
        </w:rPr>
      </w:pPr>
    </w:p>
    <w:p w14:paraId="6AC063E2" w14:textId="5CD64327" w:rsidR="004342B1" w:rsidRPr="004342B1" w:rsidRDefault="004342B1" w:rsidP="004342B1">
      <w:pPr>
        <w:ind w:left="720" w:right="720"/>
        <w:rPr>
          <w:rFonts w:cs="Baskerville"/>
        </w:rPr>
      </w:pPr>
      <w:r w:rsidRPr="004342B1">
        <w:rPr>
          <w:rFonts w:cs="Baskerville"/>
        </w:rPr>
        <w:t xml:space="preserve">This document assumes familiarity with </w:t>
      </w:r>
      <w:r w:rsidRPr="004342B1">
        <w:rPr>
          <w:rFonts w:cs="Baskerville"/>
          <w:i/>
        </w:rPr>
        <w:t>Image reduction and analysis at the Peter van de Kamp Observatory</w:t>
      </w:r>
      <w:r w:rsidRPr="004342B1">
        <w:rPr>
          <w:rStyle w:val="FootnoteReference"/>
          <w:rFonts w:cs="Baskerville"/>
        </w:rPr>
        <w:footnoteReference w:id="1"/>
      </w:r>
      <w:r w:rsidR="001030B7">
        <w:rPr>
          <w:rFonts w:cs="Baskerville"/>
        </w:rPr>
        <w:t xml:space="preserve"> and also the </w:t>
      </w:r>
      <w:r w:rsidR="001030B7" w:rsidRPr="001030B7">
        <w:rPr>
          <w:rFonts w:cs="Baskerville"/>
          <w:i/>
        </w:rPr>
        <w:t>Relative Photometry</w:t>
      </w:r>
      <w:r w:rsidR="001030B7">
        <w:rPr>
          <w:rStyle w:val="FootnoteReference"/>
          <w:rFonts w:cs="Baskerville"/>
          <w:i/>
        </w:rPr>
        <w:footnoteReference w:id="2"/>
      </w:r>
      <w:r w:rsidR="001030B7">
        <w:rPr>
          <w:rFonts w:cs="Baskerville"/>
        </w:rPr>
        <w:t xml:space="preserve"> instructions. </w:t>
      </w:r>
    </w:p>
    <w:p w14:paraId="0E96261A" w14:textId="77777777" w:rsidR="004342B1" w:rsidRPr="004342B1" w:rsidRDefault="004342B1" w:rsidP="004342B1">
      <w:pPr>
        <w:rPr>
          <w:rFonts w:cs="Baskerville"/>
        </w:rPr>
      </w:pPr>
    </w:p>
    <w:p w14:paraId="7E50E0B0" w14:textId="309A576E" w:rsidR="00E14749" w:rsidRPr="00E14749" w:rsidRDefault="00E14749">
      <w:pPr>
        <w:rPr>
          <w:rFonts w:cs="Baskerville"/>
          <w:u w:val="single"/>
        </w:rPr>
      </w:pPr>
      <w:r w:rsidRPr="00E14749">
        <w:rPr>
          <w:rFonts w:cs="Baskerville"/>
          <w:u w:val="single"/>
        </w:rPr>
        <w:t>Context</w:t>
      </w:r>
    </w:p>
    <w:p w14:paraId="5BE9BA3B" w14:textId="77777777" w:rsidR="00E14749" w:rsidRDefault="00E14749">
      <w:pPr>
        <w:rPr>
          <w:rFonts w:cs="Baskerville"/>
        </w:rPr>
      </w:pPr>
    </w:p>
    <w:p w14:paraId="7DEAECD4" w14:textId="29E76E76" w:rsidR="001030B7" w:rsidRDefault="001030B7">
      <w:pPr>
        <w:rPr>
          <w:rFonts w:cs="Baskerville"/>
        </w:rPr>
      </w:pPr>
      <w:r>
        <w:rPr>
          <w:rFonts w:cs="Baskerville"/>
        </w:rPr>
        <w:t>This follows on to the WASP-11 light curve</w:t>
      </w:r>
      <w:r w:rsidR="00DB5123">
        <w:rPr>
          <w:rFonts w:cs="Baskerville"/>
        </w:rPr>
        <w:t xml:space="preserve"> analysis</w:t>
      </w:r>
      <w:r>
        <w:rPr>
          <w:rFonts w:cs="Baskerville"/>
        </w:rPr>
        <w:t>, providing practice with another, somewhat more difficult to analyze</w:t>
      </w:r>
      <w:r w:rsidR="00DB5123">
        <w:rPr>
          <w:rFonts w:cs="Baskerville"/>
        </w:rPr>
        <w:t>, dataset</w:t>
      </w:r>
      <w:r>
        <w:rPr>
          <w:rFonts w:cs="Baskerville"/>
        </w:rPr>
        <w:t xml:space="preserve"> and also includes a section on fitting a transit model to the light curve. </w:t>
      </w:r>
      <w:r w:rsidR="00DB5123">
        <w:rPr>
          <w:rFonts w:cs="Baskerville"/>
        </w:rPr>
        <w:t xml:space="preserve"> </w:t>
      </w:r>
    </w:p>
    <w:p w14:paraId="1018D278" w14:textId="77777777" w:rsidR="004342B1" w:rsidRDefault="004342B1">
      <w:pPr>
        <w:rPr>
          <w:rFonts w:cs="Baskerville"/>
        </w:rPr>
      </w:pPr>
    </w:p>
    <w:p w14:paraId="0338CC9E" w14:textId="4447D681" w:rsidR="001153F2" w:rsidRPr="001153F2" w:rsidRDefault="008B3487">
      <w:pPr>
        <w:rPr>
          <w:rFonts w:cs="Baskerville"/>
          <w:u w:val="single"/>
        </w:rPr>
      </w:pPr>
      <w:r>
        <w:rPr>
          <w:rFonts w:cs="Baskerville"/>
          <w:u w:val="single"/>
        </w:rPr>
        <w:t>Practical Information</w:t>
      </w:r>
    </w:p>
    <w:p w14:paraId="0A7FD088" w14:textId="77777777" w:rsidR="001153F2" w:rsidRDefault="001153F2">
      <w:pPr>
        <w:rPr>
          <w:rFonts w:cs="Baskerville"/>
        </w:rPr>
      </w:pPr>
    </w:p>
    <w:p w14:paraId="2E857318" w14:textId="77092D45" w:rsidR="00DB5123" w:rsidRDefault="00DB5123">
      <w:pPr>
        <w:rPr>
          <w:rFonts w:cs="Baskerville"/>
        </w:rPr>
      </w:pPr>
      <w:r>
        <w:rPr>
          <w:rFonts w:cs="Baskerville"/>
        </w:rPr>
        <w:t xml:space="preserve">This exercise is adapted from the final lab the </w:t>
      </w:r>
      <w:proofErr w:type="spellStart"/>
      <w:r>
        <w:rPr>
          <w:rFonts w:cs="Baskerville"/>
        </w:rPr>
        <w:t>Astro</w:t>
      </w:r>
      <w:proofErr w:type="spellEnd"/>
      <w:r>
        <w:rPr>
          <w:rFonts w:cs="Baskerville"/>
        </w:rPr>
        <w:t xml:space="preserve"> 16 class did in fall 2014. It involves looking for and characterizing a transit-like event in the light curve of a candidate transiting </w:t>
      </w:r>
      <w:proofErr w:type="spellStart"/>
      <w:r>
        <w:rPr>
          <w:rFonts w:cs="Baskerville"/>
        </w:rPr>
        <w:t>exoplanet</w:t>
      </w:r>
      <w:proofErr w:type="spellEnd"/>
      <w:r>
        <w:rPr>
          <w:rFonts w:cs="Baskerville"/>
        </w:rPr>
        <w:t xml:space="preserve"> host star, as identified by the KELT consortium, of which Swarthmore is a part. </w:t>
      </w:r>
    </w:p>
    <w:p w14:paraId="75C08DB4" w14:textId="77777777" w:rsidR="00DB5123" w:rsidRDefault="00DB5123">
      <w:pPr>
        <w:rPr>
          <w:rFonts w:cs="Baskerville"/>
        </w:rPr>
      </w:pPr>
    </w:p>
    <w:p w14:paraId="011D4A15" w14:textId="7CDE0CAE" w:rsidR="008C3287" w:rsidRDefault="008C3287">
      <w:pPr>
        <w:rPr>
          <w:rFonts w:cs="Baskerville"/>
        </w:rPr>
      </w:pPr>
      <w:r>
        <w:rPr>
          <w:rFonts w:cs="Baskerville"/>
        </w:rPr>
        <w:t>Some information about KELT here:</w:t>
      </w:r>
    </w:p>
    <w:p w14:paraId="5BAFA872" w14:textId="77777777" w:rsidR="008C3287" w:rsidRDefault="008C3287">
      <w:pPr>
        <w:rPr>
          <w:rFonts w:cs="Baskerville"/>
        </w:rPr>
      </w:pPr>
    </w:p>
    <w:p w14:paraId="6D9970C2" w14:textId="5BE3DEBB" w:rsidR="008C3287" w:rsidRDefault="008C3287">
      <w:pPr>
        <w:rPr>
          <w:rFonts w:cs="Baskerville"/>
        </w:rPr>
      </w:pPr>
      <w:hyperlink r:id="rId9" w:history="1">
        <w:r w:rsidRPr="00821B03">
          <w:rPr>
            <w:rStyle w:val="Hyperlink"/>
            <w:rFonts w:cs="Baskerville"/>
          </w:rPr>
          <w:t>http://www.astronomy.ohio-state.edu/keltnorth/Home.html</w:t>
        </w:r>
      </w:hyperlink>
    </w:p>
    <w:p w14:paraId="02F9223C" w14:textId="77777777" w:rsidR="001C14EE" w:rsidRDefault="001C14EE">
      <w:pPr>
        <w:rPr>
          <w:rFonts w:cs="Baskerville"/>
        </w:rPr>
      </w:pPr>
    </w:p>
    <w:p w14:paraId="361AAC13" w14:textId="12F07F43" w:rsidR="00DB5123" w:rsidRDefault="001C14EE">
      <w:pPr>
        <w:rPr>
          <w:rFonts w:cs="Baskerville"/>
        </w:rPr>
      </w:pPr>
      <w:r>
        <w:rPr>
          <w:rFonts w:cs="Baskerville"/>
        </w:rPr>
        <w:t>The data were taken on the night of November 21, 2014. You can download the data here:</w:t>
      </w:r>
    </w:p>
    <w:p w14:paraId="1E98A39E" w14:textId="77777777" w:rsidR="001C14EE" w:rsidRDefault="001C14EE">
      <w:pPr>
        <w:rPr>
          <w:rFonts w:cs="Baskerville"/>
        </w:rPr>
      </w:pPr>
    </w:p>
    <w:p w14:paraId="34779425" w14:textId="751CF17D" w:rsidR="001C14EE" w:rsidRDefault="001C14EE">
      <w:pPr>
        <w:rPr>
          <w:rFonts w:cs="Baskerville"/>
        </w:rPr>
      </w:pPr>
      <w:hyperlink r:id="rId10" w:history="1">
        <w:r w:rsidRPr="00821B03">
          <w:rPr>
            <w:rStyle w:val="Hyperlink"/>
            <w:rFonts w:cs="Baskerville"/>
          </w:rPr>
          <w:t>http://astro.swarthmore.edu/~cohen/telescope/KELT33095.zip</w:t>
        </w:r>
      </w:hyperlink>
    </w:p>
    <w:p w14:paraId="10950021" w14:textId="77777777" w:rsidR="001C14EE" w:rsidRDefault="001C14EE">
      <w:pPr>
        <w:rPr>
          <w:rFonts w:cs="Baskerville"/>
        </w:rPr>
      </w:pPr>
    </w:p>
    <w:p w14:paraId="72692D90" w14:textId="1AAF17F7" w:rsidR="001C14EE" w:rsidRDefault="001C14EE">
      <w:pPr>
        <w:rPr>
          <w:rFonts w:cs="Baskerville"/>
        </w:rPr>
      </w:pPr>
      <w:r>
        <w:rPr>
          <w:rFonts w:cs="Baskerville"/>
        </w:rPr>
        <w:t xml:space="preserve">These data (120 images each with an 80 second exposure time) have already been reduced. You can load them into an image stack in AIJ and open up the photometry utility and start doing your aperture photometry (as detailed in the </w:t>
      </w:r>
      <w:r w:rsidRPr="001C14EE">
        <w:rPr>
          <w:rFonts w:cs="Baskerville"/>
          <w:i/>
        </w:rPr>
        <w:t>Relative Photometry</w:t>
      </w:r>
      <w:r>
        <w:rPr>
          <w:rFonts w:cs="Baskerville"/>
        </w:rPr>
        <w:t xml:space="preserve"> document that you’ve already gone through). </w:t>
      </w:r>
    </w:p>
    <w:p w14:paraId="2D13F303" w14:textId="77777777" w:rsidR="001030B7" w:rsidRDefault="001030B7">
      <w:pPr>
        <w:rPr>
          <w:rFonts w:cs="Baskerville"/>
        </w:rPr>
      </w:pPr>
    </w:p>
    <w:p w14:paraId="4A372011" w14:textId="3FD61500" w:rsidR="001C14EE" w:rsidRDefault="001C14EE">
      <w:pPr>
        <w:rPr>
          <w:rFonts w:cs="Baskerville"/>
        </w:rPr>
      </w:pPr>
      <w:r>
        <w:rPr>
          <w:rFonts w:cs="Baskerville"/>
        </w:rPr>
        <w:t xml:space="preserve">But do take a look at the headers of some of the first and some of the last images and look, specifically, at the </w:t>
      </w:r>
      <w:proofErr w:type="spellStart"/>
      <w:r>
        <w:rPr>
          <w:rFonts w:cs="Baskerville"/>
        </w:rPr>
        <w:t>airmass</w:t>
      </w:r>
      <w:proofErr w:type="spellEnd"/>
      <w:r>
        <w:rPr>
          <w:rFonts w:cs="Baskerville"/>
        </w:rPr>
        <w:t xml:space="preserve">. The field was very low at the end of the observing. </w:t>
      </w:r>
    </w:p>
    <w:p w14:paraId="715E8917" w14:textId="77777777" w:rsidR="001030B7" w:rsidRDefault="001030B7">
      <w:pPr>
        <w:rPr>
          <w:rFonts w:cs="Baskerville"/>
        </w:rPr>
      </w:pPr>
    </w:p>
    <w:p w14:paraId="52BE3559" w14:textId="2AA315C4" w:rsidR="001030B7" w:rsidRDefault="001C14EE">
      <w:pPr>
        <w:rPr>
          <w:rFonts w:cs="Baskerville"/>
        </w:rPr>
      </w:pPr>
      <w:r>
        <w:rPr>
          <w:rFonts w:cs="Baskerville"/>
        </w:rPr>
        <w:t xml:space="preserve">Take a look at the field and also compute an </w:t>
      </w:r>
      <w:proofErr w:type="spellStart"/>
      <w:r>
        <w:rPr>
          <w:rFonts w:cs="Baskerville"/>
        </w:rPr>
        <w:t>airmass</w:t>
      </w:r>
      <w:proofErr w:type="spellEnd"/>
      <w:r>
        <w:rPr>
          <w:rFonts w:cs="Baskerville"/>
        </w:rPr>
        <w:t xml:space="preserve"> plot using TAPIR. </w:t>
      </w:r>
    </w:p>
    <w:p w14:paraId="66116E79" w14:textId="77777777" w:rsidR="001030B7" w:rsidRDefault="001030B7">
      <w:pPr>
        <w:rPr>
          <w:rFonts w:cs="Baskerville"/>
        </w:rPr>
      </w:pPr>
    </w:p>
    <w:p w14:paraId="45C7FB50" w14:textId="5B2D132A" w:rsidR="001030B7" w:rsidRDefault="00863E8B">
      <w:pPr>
        <w:rPr>
          <w:rFonts w:cs="Baskerville"/>
        </w:rPr>
      </w:pPr>
      <w:hyperlink r:id="rId11" w:history="1">
        <w:r w:rsidRPr="00821B03">
          <w:rPr>
            <w:rStyle w:val="Hyperlink"/>
            <w:rFonts w:cs="Baskerville"/>
          </w:rPr>
          <w:t>http://astro.swarthmore.edu/finding_charts.cgi</w:t>
        </w:r>
      </w:hyperlink>
    </w:p>
    <w:p w14:paraId="37804AC8" w14:textId="77777777" w:rsidR="00863E8B" w:rsidRDefault="00863E8B">
      <w:pPr>
        <w:rPr>
          <w:rFonts w:cs="Baskerville"/>
        </w:rPr>
      </w:pPr>
    </w:p>
    <w:p w14:paraId="2401005C" w14:textId="06745227" w:rsidR="001030B7" w:rsidRDefault="00863E8B">
      <w:pPr>
        <w:rPr>
          <w:rFonts w:cs="Baskerville"/>
        </w:rPr>
      </w:pPr>
      <w:hyperlink r:id="rId12" w:history="1">
        <w:r w:rsidRPr="00821B03">
          <w:rPr>
            <w:rStyle w:val="Hyperlink"/>
            <w:rFonts w:cs="Baskerville"/>
          </w:rPr>
          <w:t>http://astro.swarthmore.edu/airmass.cgi</w:t>
        </w:r>
      </w:hyperlink>
    </w:p>
    <w:p w14:paraId="2E94D6A5" w14:textId="77777777" w:rsidR="008C3287" w:rsidRDefault="008C3287">
      <w:pPr>
        <w:rPr>
          <w:rFonts w:cs="Baskerville"/>
        </w:rPr>
      </w:pPr>
    </w:p>
    <w:p w14:paraId="1EFB44D2" w14:textId="6BB80024" w:rsidR="008C3287" w:rsidRDefault="008C3287">
      <w:pPr>
        <w:rPr>
          <w:rFonts w:cs="Baskerville"/>
        </w:rPr>
      </w:pPr>
      <w:r>
        <w:rPr>
          <w:rFonts w:cs="Baskerville"/>
        </w:rPr>
        <w:lastRenderedPageBreak/>
        <w:t xml:space="preserve">Below is part of the KELT target output from TAPIR; our star is the second one in the table. You can use its RA and Dec to make either a finding chart or an </w:t>
      </w:r>
      <w:proofErr w:type="spellStart"/>
      <w:r>
        <w:rPr>
          <w:rFonts w:cs="Baskerville"/>
        </w:rPr>
        <w:t>airmass</w:t>
      </w:r>
      <w:proofErr w:type="spellEnd"/>
      <w:r>
        <w:rPr>
          <w:rFonts w:cs="Baskerville"/>
        </w:rPr>
        <w:t xml:space="preserve"> plot (Nov 21, 2014 to reproduce the </w:t>
      </w:r>
      <w:proofErr w:type="spellStart"/>
      <w:r>
        <w:rPr>
          <w:rFonts w:cs="Baskerville"/>
        </w:rPr>
        <w:t>airmass</w:t>
      </w:r>
      <w:proofErr w:type="spellEnd"/>
      <w:r>
        <w:rPr>
          <w:rFonts w:cs="Baskerville"/>
        </w:rPr>
        <w:t xml:space="preserve"> vs. time for our observation).  </w:t>
      </w:r>
    </w:p>
    <w:p w14:paraId="6B452173" w14:textId="77777777" w:rsidR="00863E8B" w:rsidRDefault="00863E8B">
      <w:pPr>
        <w:rPr>
          <w:rFonts w:cs="Baskerville"/>
        </w:rPr>
      </w:pPr>
    </w:p>
    <w:p w14:paraId="562127E5" w14:textId="02DE29A0" w:rsidR="00863E8B" w:rsidRDefault="008C3287">
      <w:pPr>
        <w:rPr>
          <w:rFonts w:cs="Baskerville"/>
        </w:rPr>
      </w:pPr>
      <w:r>
        <w:rPr>
          <w:rFonts w:ascii="Avenir Book" w:eastAsia="Times" w:hAnsi="Avenir Book"/>
          <w:noProof/>
        </w:rPr>
        <w:drawing>
          <wp:inline distT="0" distB="0" distL="0" distR="0" wp14:anchorId="1FEF9527" wp14:editId="46F48B67">
            <wp:extent cx="5486400" cy="2819400"/>
            <wp:effectExtent l="0" t="0" r="0" b="0"/>
            <wp:docPr id="1" name="Picture 1" descr="Macintosh HD:Users:home:Desktop:Screen Shot 2014-12-02 at 9.19.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4-12-02 at 9.19.1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19400"/>
                    </a:xfrm>
                    <a:prstGeom prst="rect">
                      <a:avLst/>
                    </a:prstGeom>
                    <a:noFill/>
                    <a:ln>
                      <a:noFill/>
                    </a:ln>
                  </pic:spPr>
                </pic:pic>
              </a:graphicData>
            </a:graphic>
          </wp:inline>
        </w:drawing>
      </w:r>
    </w:p>
    <w:p w14:paraId="05935168" w14:textId="77777777" w:rsidR="00863E8B" w:rsidRDefault="00863E8B">
      <w:pPr>
        <w:rPr>
          <w:rFonts w:cs="Baskerville"/>
        </w:rPr>
      </w:pPr>
    </w:p>
    <w:p w14:paraId="55778A29" w14:textId="77777777" w:rsidR="001030B7" w:rsidRDefault="001030B7">
      <w:pPr>
        <w:rPr>
          <w:rFonts w:cs="Baskerville"/>
        </w:rPr>
      </w:pPr>
    </w:p>
    <w:p w14:paraId="65FC1E55" w14:textId="7121CB0E" w:rsidR="001030B7" w:rsidRDefault="00BE3005">
      <w:pPr>
        <w:rPr>
          <w:rFonts w:cs="Baskerville"/>
        </w:rPr>
      </w:pPr>
      <w:r>
        <w:rPr>
          <w:rFonts w:cs="Baskerville"/>
        </w:rPr>
        <w:t xml:space="preserve">For your convenience, here are the </w:t>
      </w:r>
      <w:proofErr w:type="spellStart"/>
      <w:r>
        <w:rPr>
          <w:rFonts w:cs="Baskerville"/>
        </w:rPr>
        <w:t>airmass</w:t>
      </w:r>
      <w:proofErr w:type="spellEnd"/>
      <w:r>
        <w:rPr>
          <w:rFonts w:cs="Baskerville"/>
        </w:rPr>
        <w:t xml:space="preserve"> plot (with expected transit time indicated) and finding chart: </w:t>
      </w:r>
    </w:p>
    <w:p w14:paraId="1424A21C" w14:textId="77777777" w:rsidR="001030B7" w:rsidRDefault="001030B7">
      <w:pPr>
        <w:rPr>
          <w:rFonts w:cs="Baskerville"/>
        </w:rPr>
      </w:pPr>
    </w:p>
    <w:p w14:paraId="3877D059" w14:textId="1C81863C" w:rsidR="00BE3005" w:rsidRDefault="00BE3005" w:rsidP="00BE3005">
      <w:pPr>
        <w:jc w:val="center"/>
        <w:rPr>
          <w:rFonts w:cs="Baskerville"/>
        </w:rPr>
      </w:pPr>
      <w:r>
        <w:rPr>
          <w:rFonts w:ascii="Avenir Book" w:eastAsia="Times" w:hAnsi="Avenir Book"/>
          <w:noProof/>
        </w:rPr>
        <w:drawing>
          <wp:inline distT="0" distB="0" distL="0" distR="0" wp14:anchorId="3007700F" wp14:editId="2862B522">
            <wp:extent cx="4509135" cy="3232767"/>
            <wp:effectExtent l="0" t="0" r="0" b="0"/>
            <wp:docPr id="2" name="Picture 2" descr="Macintosh HD:Users:home:Desktop:Screen Shot 2014-12-02 at 9.21.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4-12-02 at 9.21.1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9269" cy="3232863"/>
                    </a:xfrm>
                    <a:prstGeom prst="rect">
                      <a:avLst/>
                    </a:prstGeom>
                    <a:noFill/>
                    <a:ln>
                      <a:noFill/>
                    </a:ln>
                  </pic:spPr>
                </pic:pic>
              </a:graphicData>
            </a:graphic>
          </wp:inline>
        </w:drawing>
      </w:r>
    </w:p>
    <w:p w14:paraId="6DCBB057" w14:textId="77777777" w:rsidR="00BE3005" w:rsidRDefault="00BE3005" w:rsidP="00BE3005">
      <w:pPr>
        <w:jc w:val="center"/>
        <w:rPr>
          <w:rFonts w:cs="Baskerville"/>
        </w:rPr>
      </w:pPr>
    </w:p>
    <w:p w14:paraId="3A38F563" w14:textId="45AFD229" w:rsidR="00BE3005" w:rsidRDefault="00BE3005" w:rsidP="00BE3005">
      <w:pPr>
        <w:jc w:val="center"/>
        <w:rPr>
          <w:rFonts w:cs="Baskerville"/>
        </w:rPr>
      </w:pPr>
      <w:r>
        <w:rPr>
          <w:rFonts w:ascii="Avenir Book" w:eastAsia="Times" w:hAnsi="Avenir Book"/>
          <w:noProof/>
        </w:rPr>
        <w:drawing>
          <wp:inline distT="0" distB="0" distL="0" distR="0" wp14:anchorId="051E545A" wp14:editId="7796B1EC">
            <wp:extent cx="5194935" cy="5206989"/>
            <wp:effectExtent l="0" t="0" r="12065" b="635"/>
            <wp:docPr id="3" name="Picture 3" descr="Macintosh HD:Users:home:Desktop:KC12C03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KC12C0330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979" cy="5207033"/>
                    </a:xfrm>
                    <a:prstGeom prst="rect">
                      <a:avLst/>
                    </a:prstGeom>
                    <a:noFill/>
                    <a:ln>
                      <a:noFill/>
                    </a:ln>
                  </pic:spPr>
                </pic:pic>
              </a:graphicData>
            </a:graphic>
          </wp:inline>
        </w:drawing>
      </w:r>
    </w:p>
    <w:p w14:paraId="5C6BCFFB" w14:textId="77777777" w:rsidR="001030B7" w:rsidRDefault="001030B7">
      <w:pPr>
        <w:rPr>
          <w:rFonts w:cs="Baskerville"/>
        </w:rPr>
      </w:pPr>
    </w:p>
    <w:p w14:paraId="7BF70892" w14:textId="77777777" w:rsidR="00CA5B5E" w:rsidRDefault="00CA5B5E" w:rsidP="00FC1719">
      <w:pPr>
        <w:rPr>
          <w:rFonts w:cs="Baskerville"/>
        </w:rPr>
      </w:pPr>
    </w:p>
    <w:p w14:paraId="6B349189" w14:textId="0DA82C1D" w:rsidR="00BE3005" w:rsidRDefault="00BE3005" w:rsidP="00FC1719">
      <w:pPr>
        <w:rPr>
          <w:rFonts w:cs="Baskerville"/>
        </w:rPr>
      </w:pPr>
      <w:r>
        <w:rPr>
          <w:rFonts w:cs="Baskerville"/>
        </w:rPr>
        <w:t xml:space="preserve">Note that you’ll need the finding chart to figure out which star is the target star in your data. </w:t>
      </w:r>
    </w:p>
    <w:p w14:paraId="5463A46F" w14:textId="77777777" w:rsidR="00BE3005" w:rsidRDefault="00BE3005" w:rsidP="00FC1719">
      <w:pPr>
        <w:rPr>
          <w:rFonts w:cs="Baskerville"/>
        </w:rPr>
      </w:pPr>
    </w:p>
    <w:p w14:paraId="07B11CB2" w14:textId="7FE5380C" w:rsidR="00BE3005" w:rsidRPr="00BE3005" w:rsidRDefault="00BE3005" w:rsidP="00FC1719">
      <w:pPr>
        <w:rPr>
          <w:rFonts w:cs="Baskerville"/>
          <w:u w:val="single"/>
        </w:rPr>
      </w:pPr>
      <w:r w:rsidRPr="00BE3005">
        <w:rPr>
          <w:rFonts w:cs="Baskerville"/>
          <w:u w:val="single"/>
        </w:rPr>
        <w:t>Procedure</w:t>
      </w:r>
    </w:p>
    <w:p w14:paraId="30A68912" w14:textId="77777777" w:rsidR="00BE3005" w:rsidRDefault="00BE3005" w:rsidP="00FC1719">
      <w:pPr>
        <w:rPr>
          <w:rFonts w:cs="Baskerville"/>
        </w:rPr>
      </w:pPr>
    </w:p>
    <w:p w14:paraId="17A433A0" w14:textId="0655316F" w:rsidR="00BE3005" w:rsidRDefault="00BE3005" w:rsidP="00FC1719">
      <w:pPr>
        <w:rPr>
          <w:rFonts w:cs="Baskerville"/>
        </w:rPr>
      </w:pPr>
      <w:r>
        <w:rPr>
          <w:rFonts w:cs="Baskerville"/>
        </w:rPr>
        <w:t>You can follow the instructions for aperture photometry in the previous document (</w:t>
      </w:r>
      <w:r w:rsidR="006C028D">
        <w:rPr>
          <w:rFonts w:cs="Baskerville"/>
        </w:rPr>
        <w:t xml:space="preserve">WASP-11) to create a light curve for the target star. </w:t>
      </w:r>
    </w:p>
    <w:p w14:paraId="354FD4EC" w14:textId="77777777" w:rsidR="006C028D" w:rsidRDefault="006C028D" w:rsidP="00FC1719">
      <w:pPr>
        <w:rPr>
          <w:rFonts w:cs="Baskerville"/>
        </w:rPr>
      </w:pPr>
    </w:p>
    <w:p w14:paraId="52A82F6F" w14:textId="7904D800" w:rsidR="006C028D" w:rsidRDefault="006C028D" w:rsidP="00FC1719">
      <w:pPr>
        <w:rPr>
          <w:rFonts w:cs="Baskerville"/>
        </w:rPr>
      </w:pPr>
      <w:r w:rsidRPr="006C028D">
        <w:rPr>
          <w:rFonts w:cs="Baskerville"/>
          <w:i/>
        </w:rPr>
        <w:t>Here are some additional tips</w:t>
      </w:r>
      <w:r>
        <w:rPr>
          <w:rFonts w:cs="Baskerville"/>
        </w:rPr>
        <w:t>:</w:t>
      </w:r>
    </w:p>
    <w:p w14:paraId="19309D07" w14:textId="77777777" w:rsidR="006C028D" w:rsidRDefault="006C028D" w:rsidP="00FC1719">
      <w:pPr>
        <w:rPr>
          <w:rFonts w:cs="Baskerville"/>
        </w:rPr>
      </w:pPr>
    </w:p>
    <w:p w14:paraId="3432D0BD" w14:textId="77777777" w:rsidR="006C028D" w:rsidRPr="006C028D" w:rsidRDefault="006C028D" w:rsidP="006C028D">
      <w:pPr>
        <w:rPr>
          <w:rFonts w:cs="Baskerville"/>
        </w:rPr>
      </w:pPr>
      <w:r w:rsidRPr="006C028D">
        <w:rPr>
          <w:rFonts w:cs="Baskerville"/>
        </w:rPr>
        <w:t xml:space="preserve">You can draw vertical lines to mark the predicted ingress (beginning of the transit) and egress (end of the transit). The controls for this are at the top right of the “Multi-plot Main” interface that opens up when your </w:t>
      </w:r>
      <w:proofErr w:type="spellStart"/>
      <w:r w:rsidRPr="006C028D">
        <w:rPr>
          <w:rFonts w:cs="Baskerville"/>
        </w:rPr>
        <w:t>lightcurve</w:t>
      </w:r>
      <w:proofErr w:type="spellEnd"/>
      <w:r w:rsidRPr="006C028D">
        <w:rPr>
          <w:rFonts w:cs="Baskerville"/>
        </w:rPr>
        <w:t xml:space="preserve"> is finished being plotted. </w:t>
      </w:r>
    </w:p>
    <w:p w14:paraId="1C7EA7F9" w14:textId="77777777" w:rsidR="006C028D" w:rsidRPr="006C028D" w:rsidRDefault="006C028D" w:rsidP="006C028D">
      <w:pPr>
        <w:rPr>
          <w:rFonts w:cs="Baskerville"/>
        </w:rPr>
      </w:pPr>
    </w:p>
    <w:p w14:paraId="41FEAF9B" w14:textId="77777777" w:rsidR="006C028D" w:rsidRPr="006C028D" w:rsidRDefault="006C028D" w:rsidP="006C028D">
      <w:pPr>
        <w:rPr>
          <w:rFonts w:cs="Baskerville"/>
        </w:rPr>
      </w:pPr>
      <w:r w:rsidRPr="006C028D">
        <w:rPr>
          <w:rFonts w:cs="Baskerville"/>
        </w:rPr>
        <w:t xml:space="preserve">Be careful/consistent/organized with your “Norm/Mag Ref,” Scale, and “then Shift” settings so you can display all your comp star light curves on the same plot as your target and see their interrelated trends. </w:t>
      </w:r>
    </w:p>
    <w:p w14:paraId="62A3B755" w14:textId="77777777" w:rsidR="006C028D" w:rsidRPr="006C028D" w:rsidRDefault="006C028D" w:rsidP="006C028D">
      <w:pPr>
        <w:rPr>
          <w:rFonts w:cs="Baskerville"/>
        </w:rPr>
      </w:pPr>
    </w:p>
    <w:p w14:paraId="3DBD128B" w14:textId="77777777" w:rsidR="006C028D" w:rsidRPr="006C028D" w:rsidRDefault="006C028D" w:rsidP="006C028D">
      <w:pPr>
        <w:rPr>
          <w:rFonts w:cs="Baskerville"/>
        </w:rPr>
      </w:pPr>
      <w:r w:rsidRPr="006C028D">
        <w:rPr>
          <w:rFonts w:cs="Baskerville"/>
        </w:rPr>
        <w:t xml:space="preserve">Note that the “Norm/Mag Ref” setting that uses both or either outer-third of the light curve can be further controlled by using the “Fit and Normalization Region Selection” at the bottom center of the Multi-plot Main interface. </w:t>
      </w:r>
    </w:p>
    <w:p w14:paraId="197D3018" w14:textId="77777777" w:rsidR="006C028D" w:rsidRPr="006C028D" w:rsidRDefault="006C028D" w:rsidP="006C028D">
      <w:pPr>
        <w:rPr>
          <w:rFonts w:cs="Baskerville"/>
        </w:rPr>
      </w:pPr>
    </w:p>
    <w:p w14:paraId="72AADB23" w14:textId="77777777" w:rsidR="006C028D" w:rsidRPr="006C028D" w:rsidRDefault="006C028D" w:rsidP="006C028D">
      <w:pPr>
        <w:rPr>
          <w:rFonts w:cs="Baskerville"/>
        </w:rPr>
      </w:pPr>
      <w:r w:rsidRPr="006C028D">
        <w:rPr>
          <w:rFonts w:cs="Baskerville"/>
        </w:rPr>
        <w:t xml:space="preserve">Use the “Bin Size” column in the “Multi-plot Y-data” interface to experiment with different </w:t>
      </w:r>
      <w:proofErr w:type="spellStart"/>
      <w:r w:rsidRPr="006C028D">
        <w:rPr>
          <w:rFonts w:cs="Baskerville"/>
        </w:rPr>
        <w:t>binnings</w:t>
      </w:r>
      <w:proofErr w:type="spellEnd"/>
      <w:r w:rsidRPr="006C028D">
        <w:rPr>
          <w:rFonts w:cs="Baskerville"/>
        </w:rPr>
        <w:t xml:space="preserve">. Some binning is probably warranted in order to smooth out some of the noise. </w:t>
      </w:r>
    </w:p>
    <w:p w14:paraId="1FA5C66D" w14:textId="77777777" w:rsidR="006C028D" w:rsidRPr="006C028D" w:rsidRDefault="006C028D" w:rsidP="006C028D">
      <w:pPr>
        <w:rPr>
          <w:rFonts w:cs="Baskerville"/>
        </w:rPr>
      </w:pPr>
    </w:p>
    <w:p w14:paraId="35BA0F0D" w14:textId="545E969B" w:rsidR="006C028D" w:rsidRPr="006C028D" w:rsidRDefault="006C028D" w:rsidP="006C028D">
      <w:pPr>
        <w:rPr>
          <w:rFonts w:cs="Baskerville"/>
        </w:rPr>
      </w:pPr>
      <w:r w:rsidRPr="006C028D">
        <w:rPr>
          <w:rFonts w:cs="Baskerville"/>
        </w:rPr>
        <w:t xml:space="preserve">In the Multi-plot Y-data interface, near the left, you can use the “Y-data” pull down menus to plot all sorts of things, including the total comp star counts and the </w:t>
      </w:r>
      <w:proofErr w:type="spellStart"/>
      <w:r w:rsidRPr="006C028D">
        <w:rPr>
          <w:rFonts w:cs="Baskerville"/>
        </w:rPr>
        <w:t>airmass</w:t>
      </w:r>
      <w:proofErr w:type="spellEnd"/>
      <w:r w:rsidRPr="006C028D">
        <w:rPr>
          <w:rFonts w:cs="Baskerville"/>
        </w:rPr>
        <w:t xml:space="preserve">. You could then scale the </w:t>
      </w:r>
      <w:proofErr w:type="spellStart"/>
      <w:r w:rsidRPr="006C028D">
        <w:rPr>
          <w:rFonts w:cs="Baskerville"/>
        </w:rPr>
        <w:t>airmass</w:t>
      </w:r>
      <w:proofErr w:type="spellEnd"/>
      <w:r w:rsidRPr="006C028D">
        <w:rPr>
          <w:rFonts w:cs="Baskerville"/>
        </w:rPr>
        <w:t xml:space="preserve"> by a negativ</w:t>
      </w:r>
      <w:r>
        <w:rPr>
          <w:rFonts w:cs="Baskerville"/>
        </w:rPr>
        <w:t>e number so it mimics the brigh</w:t>
      </w:r>
      <w:r w:rsidRPr="006C028D">
        <w:rPr>
          <w:rFonts w:cs="Baskerville"/>
        </w:rPr>
        <w:t>t</w:t>
      </w:r>
      <w:r>
        <w:rPr>
          <w:rFonts w:cs="Baskerville"/>
        </w:rPr>
        <w:t>n</w:t>
      </w:r>
      <w:r w:rsidRPr="006C028D">
        <w:rPr>
          <w:rFonts w:cs="Baskerville"/>
        </w:rPr>
        <w:t xml:space="preserve">ess changes expected from varying </w:t>
      </w:r>
      <w:proofErr w:type="spellStart"/>
      <w:r w:rsidRPr="006C028D">
        <w:rPr>
          <w:rFonts w:cs="Baskerville"/>
        </w:rPr>
        <w:t>airmass</w:t>
      </w:r>
      <w:proofErr w:type="spellEnd"/>
      <w:r w:rsidRPr="006C028D">
        <w:rPr>
          <w:rFonts w:cs="Baskerville"/>
        </w:rPr>
        <w:t xml:space="preserve">. You can even scale it (by trial and error) to the total comp star counts to see the extent to which the latter quantity tracks the former (places where it doesn’t are likely times where there were light clouds, and so that can alert you to parts of your target light curve that might be less reliable than others). </w:t>
      </w:r>
    </w:p>
    <w:p w14:paraId="4F192E1F" w14:textId="77777777" w:rsidR="006C028D" w:rsidRDefault="006C028D" w:rsidP="006C028D">
      <w:pPr>
        <w:rPr>
          <w:rFonts w:cs="Baskerville"/>
        </w:rPr>
      </w:pPr>
    </w:p>
    <w:p w14:paraId="579E6476" w14:textId="10063555" w:rsidR="006C028D" w:rsidRPr="006C028D" w:rsidRDefault="006C028D" w:rsidP="006C028D">
      <w:pPr>
        <w:rPr>
          <w:rFonts w:cs="Baskerville"/>
        </w:rPr>
      </w:pPr>
      <w:r>
        <w:rPr>
          <w:rFonts w:cs="Baskerville"/>
        </w:rPr>
        <w:t xml:space="preserve">More on this: </w:t>
      </w:r>
      <w:r w:rsidRPr="006C028D">
        <w:rPr>
          <w:rFonts w:cs="Baskerville"/>
        </w:rPr>
        <w:t xml:space="preserve">You can plot the </w:t>
      </w:r>
      <w:proofErr w:type="spellStart"/>
      <w:r w:rsidRPr="006C028D">
        <w:rPr>
          <w:rFonts w:cs="Baskerville"/>
        </w:rPr>
        <w:t>airmass</w:t>
      </w:r>
      <w:proofErr w:type="spellEnd"/>
      <w:r w:rsidRPr="006C028D">
        <w:rPr>
          <w:rFonts w:cs="Baskerville"/>
        </w:rPr>
        <w:t xml:space="preserve"> and total comp star counts (</w:t>
      </w:r>
      <w:proofErr w:type="spellStart"/>
      <w:r w:rsidRPr="006C028D">
        <w:rPr>
          <w:rFonts w:cs="Baskerville"/>
        </w:rPr>
        <w:t>tot_C_cnts</w:t>
      </w:r>
      <w:proofErr w:type="spellEnd"/>
      <w:r w:rsidRPr="006C028D">
        <w:rPr>
          <w:rFonts w:cs="Baskerville"/>
        </w:rPr>
        <w:t>) (see my annotated screen shot</w:t>
      </w:r>
      <w:r>
        <w:rPr>
          <w:rFonts w:cs="Baskerville"/>
        </w:rPr>
        <w:t>, below</w:t>
      </w:r>
      <w:r w:rsidRPr="006C028D">
        <w:rPr>
          <w:rFonts w:cs="Baskerville"/>
        </w:rPr>
        <w:t xml:space="preserve">: two-headed arrow); Note that I scaled the </w:t>
      </w:r>
      <w:proofErr w:type="spellStart"/>
      <w:r w:rsidRPr="006C028D">
        <w:rPr>
          <w:rFonts w:cs="Baskerville"/>
        </w:rPr>
        <w:t>airmass</w:t>
      </w:r>
      <w:proofErr w:type="spellEnd"/>
      <w:r w:rsidRPr="006C028D">
        <w:rPr>
          <w:rFonts w:cs="Baskerville"/>
        </w:rPr>
        <w:t xml:space="preserve"> with a negative number and also I checked the "Page </w:t>
      </w:r>
      <w:proofErr w:type="spellStart"/>
      <w:r w:rsidRPr="006C028D">
        <w:rPr>
          <w:rFonts w:cs="Baskerville"/>
        </w:rPr>
        <w:t>Rel</w:t>
      </w:r>
      <w:proofErr w:type="spellEnd"/>
      <w:r w:rsidRPr="006C028D">
        <w:rPr>
          <w:rFonts w:cs="Baskerville"/>
        </w:rPr>
        <w:t xml:space="preserve">" box for the </w:t>
      </w:r>
      <w:proofErr w:type="spellStart"/>
      <w:r w:rsidRPr="006C028D">
        <w:rPr>
          <w:rFonts w:cs="Baskerville"/>
        </w:rPr>
        <w:t>airmass</w:t>
      </w:r>
      <w:proofErr w:type="spellEnd"/>
      <w:r w:rsidRPr="006C028D">
        <w:rPr>
          <w:rFonts w:cs="Baskerville"/>
        </w:rPr>
        <w:t xml:space="preserve"> and </w:t>
      </w:r>
      <w:proofErr w:type="spellStart"/>
      <w:r w:rsidRPr="006C028D">
        <w:rPr>
          <w:rFonts w:cs="Baskerville"/>
        </w:rPr>
        <w:t>tot_C_cnts</w:t>
      </w:r>
      <w:proofErr w:type="spellEnd"/>
      <w:r w:rsidRPr="006C028D">
        <w:rPr>
          <w:rFonts w:cs="Baskerville"/>
        </w:rPr>
        <w:t xml:space="preserve"> data (this makes the scaling and shifting relative to the page's vertical range, not to the actual values of the data, and interprets the input scale and shift numbers as percentages). </w:t>
      </w:r>
    </w:p>
    <w:p w14:paraId="7280F98D" w14:textId="77777777" w:rsidR="006C028D" w:rsidRDefault="006C028D" w:rsidP="006C028D">
      <w:pPr>
        <w:rPr>
          <w:rFonts w:cs="Baskerville"/>
        </w:rPr>
      </w:pPr>
    </w:p>
    <w:p w14:paraId="5938B4E0" w14:textId="6870BF8D" w:rsidR="006C028D" w:rsidRDefault="006C028D" w:rsidP="006C028D">
      <w:pPr>
        <w:jc w:val="center"/>
        <w:rPr>
          <w:rFonts w:cs="Baskerville"/>
        </w:rPr>
      </w:pPr>
      <w:r>
        <w:rPr>
          <w:rFonts w:cs="Baskerville"/>
          <w:noProof/>
        </w:rPr>
        <w:drawing>
          <wp:inline distT="0" distB="0" distL="0" distR="0" wp14:anchorId="0AB74302" wp14:editId="678072E0">
            <wp:extent cx="4806205" cy="3458910"/>
            <wp:effectExtent l="0" t="0" r="0" b="0"/>
            <wp:docPr id="4" name="Picture 4" descr="Macintosh HD:Users:dcohen1:Dropbox:teaching:fall_2014:Astro16:www:labs:lab5_sc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cohen1:Dropbox:teaching:fall_2014:Astro16:www:labs:lab5_scs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7408" cy="3459776"/>
                    </a:xfrm>
                    <a:prstGeom prst="rect">
                      <a:avLst/>
                    </a:prstGeom>
                    <a:noFill/>
                    <a:ln>
                      <a:noFill/>
                    </a:ln>
                  </pic:spPr>
                </pic:pic>
              </a:graphicData>
            </a:graphic>
          </wp:inline>
        </w:drawing>
      </w:r>
    </w:p>
    <w:p w14:paraId="6F7FDBA6" w14:textId="77777777" w:rsidR="006C028D" w:rsidRDefault="006C028D" w:rsidP="006C028D">
      <w:pPr>
        <w:rPr>
          <w:rFonts w:cs="Baskerville"/>
        </w:rPr>
      </w:pPr>
    </w:p>
    <w:p w14:paraId="171A6D30" w14:textId="77777777" w:rsidR="006C028D" w:rsidRDefault="006C028D" w:rsidP="006C028D">
      <w:pPr>
        <w:rPr>
          <w:rFonts w:cs="Baskerville"/>
        </w:rPr>
      </w:pPr>
    </w:p>
    <w:p w14:paraId="6BDB83E8" w14:textId="77777777" w:rsidR="006C028D" w:rsidRPr="006C028D" w:rsidRDefault="006C028D" w:rsidP="006C028D">
      <w:pPr>
        <w:rPr>
          <w:rFonts w:cs="Baskerville"/>
        </w:rPr>
      </w:pPr>
    </w:p>
    <w:p w14:paraId="58F28BA2" w14:textId="3D1D928B" w:rsidR="006C028D" w:rsidRPr="006C028D" w:rsidRDefault="006C028D" w:rsidP="006C028D">
      <w:pPr>
        <w:rPr>
          <w:rFonts w:cs="Baskerville"/>
        </w:rPr>
      </w:pPr>
      <w:r w:rsidRPr="006C028D">
        <w:rPr>
          <w:rFonts w:cs="Baskerville"/>
        </w:rPr>
        <w:t xml:space="preserve">- You can de-trend the light curve by the </w:t>
      </w:r>
      <w:proofErr w:type="spellStart"/>
      <w:r w:rsidRPr="006C028D">
        <w:rPr>
          <w:rFonts w:cs="Baskerville"/>
        </w:rPr>
        <w:t>airmass</w:t>
      </w:r>
      <w:proofErr w:type="spellEnd"/>
      <w:r w:rsidRPr="006C028D">
        <w:rPr>
          <w:rFonts w:cs="Baskerville"/>
        </w:rPr>
        <w:t xml:space="preserve"> (i.e. divide the light curve by the </w:t>
      </w:r>
      <w:proofErr w:type="spellStart"/>
      <w:r w:rsidRPr="006C028D">
        <w:rPr>
          <w:rFonts w:cs="Baskerville"/>
        </w:rPr>
        <w:t>airmass</w:t>
      </w:r>
      <w:proofErr w:type="spellEnd"/>
      <w:r w:rsidRPr="006C028D">
        <w:rPr>
          <w:rFonts w:cs="Baskerville"/>
        </w:rPr>
        <w:t xml:space="preserve"> curve); see the arrow pointing at "Trend Select"</w:t>
      </w:r>
      <w:r>
        <w:rPr>
          <w:rFonts w:cs="Baskerville"/>
        </w:rPr>
        <w:t xml:space="preserve"> (above; right arrow)</w:t>
      </w:r>
      <w:r w:rsidRPr="006C028D">
        <w:rPr>
          <w:rFonts w:cs="Baskerville"/>
        </w:rPr>
        <w:t>. You will have to choose "AIRMASS" from the pull down menu ("Trend Dataset"). Note that you can de-trend using other variables, in principle. The "Fit Mode" doesn't need to be set to transit fitting, as it is in the screen shot</w:t>
      </w:r>
      <w:r>
        <w:rPr>
          <w:rFonts w:cs="Baskerville"/>
        </w:rPr>
        <w:t xml:space="preserve"> (more on that in a minute, below)</w:t>
      </w:r>
      <w:r w:rsidRPr="006C028D">
        <w:rPr>
          <w:rFonts w:cs="Baskerville"/>
        </w:rPr>
        <w:t xml:space="preserve">. You can </w:t>
      </w:r>
      <w:proofErr w:type="spellStart"/>
      <w:r w:rsidRPr="006C028D">
        <w:rPr>
          <w:rFonts w:cs="Baskerville"/>
        </w:rPr>
        <w:t>detrend</w:t>
      </w:r>
      <w:proofErr w:type="spellEnd"/>
      <w:r w:rsidRPr="006C028D">
        <w:rPr>
          <w:rFonts w:cs="Baskerville"/>
        </w:rPr>
        <w:t xml:space="preserve"> just based on the out-of-transit data - give it a try. And then you can switch to the transit fit mode via the little pull-down menu. It will both </w:t>
      </w:r>
      <w:proofErr w:type="spellStart"/>
      <w:r w:rsidRPr="006C028D">
        <w:rPr>
          <w:rFonts w:cs="Baskerville"/>
        </w:rPr>
        <w:t>detrend</w:t>
      </w:r>
      <w:proofErr w:type="spellEnd"/>
      <w:r w:rsidRPr="006C028D">
        <w:rPr>
          <w:rFonts w:cs="Baskerville"/>
        </w:rPr>
        <w:t xml:space="preserve"> and fit at the same time. Then, note that </w:t>
      </w:r>
      <w:proofErr w:type="gramStart"/>
      <w:r w:rsidRPr="006C028D">
        <w:rPr>
          <w:rFonts w:cs="Baskerville"/>
        </w:rPr>
        <w:t xml:space="preserve">the </w:t>
      </w:r>
      <w:proofErr w:type="spellStart"/>
      <w:r w:rsidRPr="006C028D">
        <w:rPr>
          <w:rFonts w:cs="Baskerville"/>
        </w:rPr>
        <w:t>detrend</w:t>
      </w:r>
      <w:proofErr w:type="spellEnd"/>
      <w:proofErr w:type="gramEnd"/>
      <w:r w:rsidRPr="006C028D">
        <w:rPr>
          <w:rFonts w:cs="Baskerville"/>
        </w:rPr>
        <w:t xml:space="preserve"> parameters are listed in the window that shows the transit fitting parameters. </w:t>
      </w:r>
    </w:p>
    <w:p w14:paraId="6BE3B7F7" w14:textId="77777777" w:rsidR="006C028D" w:rsidRDefault="006C028D" w:rsidP="006C028D">
      <w:pPr>
        <w:rPr>
          <w:rFonts w:cs="Baskerville"/>
        </w:rPr>
      </w:pPr>
    </w:p>
    <w:p w14:paraId="45C3DEF4" w14:textId="53E325EA" w:rsidR="008B3487" w:rsidRPr="008B3487" w:rsidRDefault="008B3487" w:rsidP="008B3487">
      <w:pPr>
        <w:rPr>
          <w:rFonts w:cs="Baskerville"/>
        </w:rPr>
      </w:pPr>
      <w:r w:rsidRPr="008B3487">
        <w:rPr>
          <w:rFonts w:cs="Baskerville"/>
        </w:rPr>
        <w:t>-</w:t>
      </w:r>
      <w:r>
        <w:rPr>
          <w:rFonts w:cs="Baskerville"/>
        </w:rPr>
        <w:t xml:space="preserve"> </w:t>
      </w:r>
      <w:r w:rsidRPr="008B3487">
        <w:rPr>
          <w:rFonts w:cs="Baskerville"/>
        </w:rPr>
        <w:t xml:space="preserve">By choosing the little cartoon of the transit in the “Fit Mode” </w:t>
      </w:r>
      <w:proofErr w:type="spellStart"/>
      <w:r w:rsidRPr="008B3487">
        <w:rPr>
          <w:rFonts w:cs="Baskerville"/>
        </w:rPr>
        <w:t>pulldown</w:t>
      </w:r>
      <w:proofErr w:type="spellEnd"/>
      <w:r w:rsidRPr="008B3487">
        <w:rPr>
          <w:rFonts w:cs="Baskerville"/>
        </w:rPr>
        <w:t xml:space="preserve"> menu, AIJ will automatically fit a transit model to the light curve of the target star. Note that this opens (yet another) AIJ window</w:t>
      </w:r>
      <w:r>
        <w:rPr>
          <w:rFonts w:cs="Baskerville"/>
        </w:rPr>
        <w:t xml:space="preserve"> (visible in the lower right of the screen shot shown on the previous page)</w:t>
      </w:r>
      <w:r w:rsidRPr="008B3487">
        <w:rPr>
          <w:rFonts w:cs="Baskerville"/>
        </w:rPr>
        <w:t xml:space="preserve">. That window contains, among other thing, the ratio of the planet to star radii (which is derived from the fitted depth), and the size of the orbit and the inclination of the orbital plane with respect to our line of sight. These last two quantities combine to tell us the path the planet takes across the face of the host star. In this case, the path is not across the equator/middle of the star, which you can already figure out since the transit is not flat-bottomed. </w:t>
      </w:r>
      <w:r>
        <w:rPr>
          <w:rFonts w:cs="Baskerville"/>
        </w:rPr>
        <w:t xml:space="preserve">There is also a chi-square value (indicating the goodness of fit) and various parameters related to the star that also control the properties of the best-fit model. </w:t>
      </w:r>
    </w:p>
    <w:p w14:paraId="6883C022" w14:textId="77777777" w:rsidR="008B3487" w:rsidRPr="008B3487" w:rsidRDefault="008B3487" w:rsidP="008B3487"/>
    <w:p w14:paraId="1A157113" w14:textId="39ED750E" w:rsidR="006C028D" w:rsidRPr="006C028D" w:rsidRDefault="006C028D" w:rsidP="006C028D">
      <w:pPr>
        <w:rPr>
          <w:rFonts w:cs="Baskerville"/>
        </w:rPr>
      </w:pPr>
      <w:r>
        <w:rPr>
          <w:rFonts w:cs="Baskerville"/>
        </w:rPr>
        <w:t xml:space="preserve">- </w:t>
      </w:r>
      <w:r w:rsidRPr="006C028D">
        <w:rPr>
          <w:rFonts w:cs="Baskerville"/>
        </w:rPr>
        <w:t xml:space="preserve">You can look in the measurements table (that the AIJ photometry creates) and find the values of the </w:t>
      </w:r>
      <w:proofErr w:type="spellStart"/>
      <w:r w:rsidRPr="006C028D">
        <w:rPr>
          <w:rFonts w:cs="Baskerville"/>
        </w:rPr>
        <w:t>airmass</w:t>
      </w:r>
      <w:proofErr w:type="spellEnd"/>
      <w:r w:rsidRPr="006C028D">
        <w:rPr>
          <w:rFonts w:cs="Baskerville"/>
        </w:rPr>
        <w:t xml:space="preserve"> (or any other parameter) and the altitude. Look how low the telescope was pointing for the last few images! You can trim off the points at either end of the light curve. See the screenshot below (arrow pointing at "Trim Data Samples"; and note the tail of the arrow is at the last displayed data points in the light curve, but there are several missing - not shown, but still computed, but - importantly - excluded from the light curve fitting). </w:t>
      </w:r>
    </w:p>
    <w:p w14:paraId="2055D31D" w14:textId="77777777" w:rsidR="006C028D" w:rsidRDefault="006C028D" w:rsidP="006C028D">
      <w:pPr>
        <w:rPr>
          <w:rFonts w:cs="Baskerville"/>
        </w:rPr>
      </w:pPr>
    </w:p>
    <w:p w14:paraId="65B07366" w14:textId="4584DAAE" w:rsidR="006C028D" w:rsidRDefault="006C028D" w:rsidP="006C028D">
      <w:pPr>
        <w:rPr>
          <w:rFonts w:cs="Baskerville"/>
        </w:rPr>
      </w:pPr>
      <w:r>
        <w:rPr>
          <w:rFonts w:cs="Baskerville"/>
          <w:noProof/>
        </w:rPr>
        <w:drawing>
          <wp:inline distT="0" distB="0" distL="0" distR="0" wp14:anchorId="21C16A9B" wp14:editId="79377915">
            <wp:extent cx="5712864" cy="3850074"/>
            <wp:effectExtent l="0" t="0" r="2540" b="10795"/>
            <wp:docPr id="5" name="Picture 5" descr="Macintosh HD:Users:dcohen1:Dropbox:teaching:fall_2014:Astro16:www:labs:lab5_sc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cohen1:Dropbox:teaching:fall_2014:Astro16:www:labs:lab5_scsh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2864" cy="3850074"/>
                    </a:xfrm>
                    <a:prstGeom prst="rect">
                      <a:avLst/>
                    </a:prstGeom>
                    <a:noFill/>
                    <a:ln>
                      <a:noFill/>
                    </a:ln>
                  </pic:spPr>
                </pic:pic>
              </a:graphicData>
            </a:graphic>
          </wp:inline>
        </w:drawing>
      </w:r>
    </w:p>
    <w:p w14:paraId="3D47FDAD" w14:textId="77777777" w:rsidR="006C028D" w:rsidRPr="006C028D" w:rsidRDefault="006C028D" w:rsidP="006C028D">
      <w:pPr>
        <w:rPr>
          <w:rFonts w:cs="Baskerville"/>
        </w:rPr>
      </w:pPr>
    </w:p>
    <w:p w14:paraId="439FA092" w14:textId="77777777" w:rsidR="006C028D" w:rsidRPr="006C028D" w:rsidRDefault="006C028D" w:rsidP="006C028D">
      <w:pPr>
        <w:rPr>
          <w:rFonts w:cs="Baskerville"/>
        </w:rPr>
      </w:pPr>
    </w:p>
    <w:p w14:paraId="5DDFE37E" w14:textId="0DDBA5B9" w:rsidR="006C028D" w:rsidRPr="006C028D" w:rsidRDefault="006C028D" w:rsidP="006C028D">
      <w:pPr>
        <w:rPr>
          <w:rFonts w:cs="Baskerville"/>
        </w:rPr>
      </w:pPr>
      <w:r w:rsidRPr="006C028D">
        <w:rPr>
          <w:rFonts w:cs="Baskerville"/>
        </w:rPr>
        <w:t xml:space="preserve">- In that screen shot, the other arrow points at the Page </w:t>
      </w:r>
      <w:proofErr w:type="spellStart"/>
      <w:r w:rsidRPr="006C028D">
        <w:rPr>
          <w:rFonts w:cs="Baskerville"/>
        </w:rPr>
        <w:t>Rel</w:t>
      </w:r>
      <w:proofErr w:type="spellEnd"/>
      <w:r w:rsidRPr="006C028D">
        <w:rPr>
          <w:rFonts w:cs="Baskerville"/>
        </w:rPr>
        <w:t xml:space="preserve"> check boxes for the </w:t>
      </w:r>
      <w:proofErr w:type="spellStart"/>
      <w:r w:rsidRPr="006C028D">
        <w:rPr>
          <w:rFonts w:cs="Baskerville"/>
        </w:rPr>
        <w:t>airmass</w:t>
      </w:r>
      <w:proofErr w:type="spellEnd"/>
      <w:r w:rsidRPr="006C028D">
        <w:rPr>
          <w:rFonts w:cs="Baskerville"/>
        </w:rPr>
        <w:t xml:space="preserve"> and </w:t>
      </w:r>
      <w:proofErr w:type="spellStart"/>
      <w:r w:rsidRPr="006C028D">
        <w:rPr>
          <w:rFonts w:cs="Baskerville"/>
        </w:rPr>
        <w:t>tot_C_cnts</w:t>
      </w:r>
      <w:proofErr w:type="spellEnd"/>
      <w:r w:rsidRPr="006C028D">
        <w:rPr>
          <w:rFonts w:cs="Baskerville"/>
        </w:rPr>
        <w:t xml:space="preserve">. </w:t>
      </w:r>
    </w:p>
    <w:p w14:paraId="71274C89" w14:textId="77777777" w:rsidR="006C028D" w:rsidRPr="006C028D" w:rsidRDefault="006C028D" w:rsidP="006C028D">
      <w:pPr>
        <w:rPr>
          <w:rFonts w:cs="Baskerville"/>
        </w:rPr>
      </w:pPr>
    </w:p>
    <w:p w14:paraId="0BB015F7" w14:textId="77777777" w:rsidR="006C028D" w:rsidRPr="006C028D" w:rsidRDefault="006C028D" w:rsidP="006C028D">
      <w:pPr>
        <w:rPr>
          <w:rFonts w:cs="Baskerville"/>
        </w:rPr>
      </w:pPr>
      <w:r w:rsidRPr="006C028D">
        <w:rPr>
          <w:rFonts w:cs="Baskerville"/>
        </w:rPr>
        <w:t xml:space="preserve">- Definitely explore the Multi-Plot Main menu interface (where you set the x- and y-axis ranges). It has many, many useful features. </w:t>
      </w:r>
      <w:proofErr w:type="gramStart"/>
      <w:r w:rsidRPr="006C028D">
        <w:rPr>
          <w:rFonts w:cs="Baskerville"/>
        </w:rPr>
        <w:t>For example sliders to control the legend placement.</w:t>
      </w:r>
      <w:proofErr w:type="gramEnd"/>
      <w:r w:rsidRPr="006C028D">
        <w:rPr>
          <w:rFonts w:cs="Baskerville"/>
        </w:rPr>
        <w:t xml:space="preserve"> </w:t>
      </w:r>
    </w:p>
    <w:p w14:paraId="7D47514F" w14:textId="77777777" w:rsidR="006C028D" w:rsidRPr="006C028D" w:rsidRDefault="006C028D" w:rsidP="006C028D">
      <w:pPr>
        <w:rPr>
          <w:rFonts w:cs="Baskerville"/>
        </w:rPr>
      </w:pPr>
    </w:p>
    <w:p w14:paraId="340746D3" w14:textId="77777777" w:rsidR="006C028D" w:rsidRPr="006C028D" w:rsidRDefault="006C028D" w:rsidP="006C028D">
      <w:pPr>
        <w:rPr>
          <w:rFonts w:cs="Baskerville"/>
        </w:rPr>
      </w:pPr>
      <w:r w:rsidRPr="006C028D">
        <w:rPr>
          <w:rFonts w:cs="Baskerville"/>
        </w:rPr>
        <w:t xml:space="preserve">- Also there, the "fit and normalize region selection" is how you tell the </w:t>
      </w:r>
      <w:proofErr w:type="spellStart"/>
      <w:r w:rsidRPr="006C028D">
        <w:rPr>
          <w:rFonts w:cs="Baskerville"/>
        </w:rPr>
        <w:t>detrending</w:t>
      </w:r>
      <w:proofErr w:type="spellEnd"/>
      <w:r w:rsidRPr="006C028D">
        <w:rPr>
          <w:rFonts w:cs="Baskerville"/>
        </w:rPr>
        <w:t xml:space="preserve"> which parts of the light curve the green triple panels in the "Fit Mode" and "Norm/Mag Ref" pull-down menus refer to. </w:t>
      </w:r>
    </w:p>
    <w:p w14:paraId="1634E1B3" w14:textId="77777777" w:rsidR="006C028D" w:rsidRPr="006C028D" w:rsidRDefault="006C028D" w:rsidP="006C028D">
      <w:pPr>
        <w:rPr>
          <w:rFonts w:cs="Baskerville"/>
        </w:rPr>
      </w:pPr>
    </w:p>
    <w:p w14:paraId="05C349BA" w14:textId="77777777" w:rsidR="006C028D" w:rsidRPr="006C028D" w:rsidRDefault="006C028D" w:rsidP="006C028D">
      <w:pPr>
        <w:rPr>
          <w:rFonts w:cs="Baskerville"/>
        </w:rPr>
      </w:pPr>
      <w:r w:rsidRPr="006C028D">
        <w:rPr>
          <w:rFonts w:cs="Baskerville"/>
        </w:rPr>
        <w:t xml:space="preserve">- And from the Multi-plot Main interface, the File &gt; Save All option will save about six relevant files. This includes a measurements.xls file. When you close and then reopen AIJ, you can drag that file onto the Multi-plot Main menu and it will restore your session. To see your apertures, you can just open an image and drag the saved apertures file onto it and they will show up. </w:t>
      </w:r>
    </w:p>
    <w:p w14:paraId="40CB55F3" w14:textId="77777777" w:rsidR="006C028D" w:rsidRPr="006C028D" w:rsidRDefault="006C028D" w:rsidP="006C028D">
      <w:pPr>
        <w:rPr>
          <w:rFonts w:cs="Baskerville"/>
        </w:rPr>
      </w:pPr>
    </w:p>
    <w:p w14:paraId="37343CCC" w14:textId="53AD25A4" w:rsidR="006C028D" w:rsidRPr="00FC1719" w:rsidRDefault="006C028D" w:rsidP="006C028D">
      <w:pPr>
        <w:rPr>
          <w:rFonts w:cs="Baskerville"/>
        </w:rPr>
      </w:pPr>
      <w:r w:rsidRPr="006C028D">
        <w:rPr>
          <w:rFonts w:cs="Baskerville"/>
        </w:rPr>
        <w:t xml:space="preserve">- Those new dots that appear when you fit the transit, around 1.00 but above the transit itself, are the fit residuals (i.e. the ratio (or maybe scaled difference) between the data points and the model (the line)). Unfortunately, the default symbol for the residuals is the same as for the data. But you can change that (or even choose not to show the residuals) via a </w:t>
      </w:r>
      <w:proofErr w:type="gramStart"/>
      <w:r w:rsidRPr="006C028D">
        <w:rPr>
          <w:rFonts w:cs="Baskerville"/>
        </w:rPr>
        <w:t>check-box</w:t>
      </w:r>
      <w:proofErr w:type="gramEnd"/>
      <w:r w:rsidRPr="006C028D">
        <w:rPr>
          <w:rFonts w:cs="Baskerville"/>
        </w:rPr>
        <w:t xml:space="preserve"> in the transit-fitting interface.</w:t>
      </w:r>
      <w:bookmarkStart w:id="0" w:name="_GoBack"/>
      <w:bookmarkEnd w:id="0"/>
    </w:p>
    <w:sectPr w:rsidR="006C028D" w:rsidRPr="00FC1719" w:rsidSect="006C028D">
      <w:pgSz w:w="12240" w:h="15840"/>
      <w:pgMar w:top="1440" w:right="1800" w:bottom="99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87AC6" w14:textId="77777777" w:rsidR="006C028D" w:rsidRDefault="006C028D" w:rsidP="004342B1">
      <w:r>
        <w:separator/>
      </w:r>
    </w:p>
  </w:endnote>
  <w:endnote w:type="continuationSeparator" w:id="0">
    <w:p w14:paraId="58442E8A" w14:textId="77777777" w:rsidR="006C028D" w:rsidRDefault="006C028D" w:rsidP="0043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Baskerville">
    <w:panose1 w:val="02020502070401020303"/>
    <w:charset w:val="00"/>
    <w:family w:val="auto"/>
    <w:pitch w:val="variable"/>
    <w:sig w:usb0="80000063" w:usb1="00000000" w:usb2="00000000" w:usb3="00000000" w:csb0="000001FB"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venir Book">
    <w:altName w:val="Didot"/>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4C639" w14:textId="77777777" w:rsidR="006C028D" w:rsidRDefault="006C028D" w:rsidP="004342B1">
      <w:r>
        <w:separator/>
      </w:r>
    </w:p>
  </w:footnote>
  <w:footnote w:type="continuationSeparator" w:id="0">
    <w:p w14:paraId="0F37AD0F" w14:textId="77777777" w:rsidR="006C028D" w:rsidRDefault="006C028D" w:rsidP="004342B1">
      <w:r>
        <w:continuationSeparator/>
      </w:r>
    </w:p>
  </w:footnote>
  <w:footnote w:id="1">
    <w:p w14:paraId="13BD3FE9" w14:textId="744F5849" w:rsidR="006C028D" w:rsidRDefault="006C028D">
      <w:pPr>
        <w:pStyle w:val="FootnoteText"/>
      </w:pPr>
      <w:r>
        <w:rPr>
          <w:rStyle w:val="FootnoteReference"/>
        </w:rPr>
        <w:footnoteRef/>
      </w:r>
      <w:r>
        <w:t xml:space="preserve"> </w:t>
      </w:r>
      <w:hyperlink r:id="rId1" w:history="1">
        <w:r>
          <w:rPr>
            <w:rStyle w:val="Hyperlink"/>
            <w:sz w:val="20"/>
            <w:szCs w:val="20"/>
          </w:rPr>
          <w:t>http://astro.swarthmore.edu/~cohen/telescope/telescope_data_reduction_and_analysis_v1.2.pdf</w:t>
        </w:r>
      </w:hyperlink>
    </w:p>
  </w:footnote>
  <w:footnote w:id="2">
    <w:p w14:paraId="22DB1E37" w14:textId="617640A9" w:rsidR="006C028D" w:rsidRDefault="006C028D">
      <w:pPr>
        <w:pStyle w:val="FootnoteText"/>
      </w:pPr>
      <w:r>
        <w:rPr>
          <w:rStyle w:val="FootnoteReference"/>
        </w:rPr>
        <w:footnoteRef/>
      </w:r>
      <w:r>
        <w:t xml:space="preserve"> </w:t>
      </w:r>
      <w:hyperlink r:id="rId2" w:history="1">
        <w:r w:rsidRPr="00821B03">
          <w:rPr>
            <w:rStyle w:val="Hyperlink"/>
            <w:sz w:val="20"/>
            <w:szCs w:val="20"/>
          </w:rPr>
          <w:t>http://astro.swarthmore.edu/~cohen/telescope/photometry_notes_fall2014_v1.pdf</w:t>
        </w:r>
      </w:hyperlink>
      <w:r>
        <w:rPr>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465DA"/>
    <w:multiLevelType w:val="hybridMultilevel"/>
    <w:tmpl w:val="0B6EE490"/>
    <w:lvl w:ilvl="0" w:tplc="21541B50">
      <w:start w:val="5"/>
      <w:numFmt w:val="bullet"/>
      <w:lvlText w:val="-"/>
      <w:lvlJc w:val="left"/>
      <w:pPr>
        <w:ind w:left="720" w:hanging="360"/>
      </w:pPr>
      <w:rPr>
        <w:rFonts w:ascii="Cambria" w:eastAsiaTheme="minorEastAsia" w:hAnsi="Cambria" w:cs="Baskervill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446B52"/>
    <w:multiLevelType w:val="hybridMultilevel"/>
    <w:tmpl w:val="9D7071D0"/>
    <w:lvl w:ilvl="0" w:tplc="B2C6EC02">
      <w:start w:val="5"/>
      <w:numFmt w:val="bullet"/>
      <w:lvlText w:val="-"/>
      <w:lvlJc w:val="left"/>
      <w:pPr>
        <w:ind w:left="720" w:hanging="360"/>
      </w:pPr>
      <w:rPr>
        <w:rFonts w:ascii="Cambria" w:eastAsiaTheme="minorEastAsia" w:hAnsi="Cambria" w:cs="Baskervill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9B1"/>
    <w:rsid w:val="00080527"/>
    <w:rsid w:val="000A681C"/>
    <w:rsid w:val="000C04B5"/>
    <w:rsid w:val="001030B7"/>
    <w:rsid w:val="001049B1"/>
    <w:rsid w:val="001153F2"/>
    <w:rsid w:val="001C14EE"/>
    <w:rsid w:val="001C30FE"/>
    <w:rsid w:val="001E57F7"/>
    <w:rsid w:val="003E6A44"/>
    <w:rsid w:val="004204BC"/>
    <w:rsid w:val="004342B1"/>
    <w:rsid w:val="004F1951"/>
    <w:rsid w:val="005174FC"/>
    <w:rsid w:val="005C430D"/>
    <w:rsid w:val="006462B2"/>
    <w:rsid w:val="0068460E"/>
    <w:rsid w:val="00685874"/>
    <w:rsid w:val="006C028D"/>
    <w:rsid w:val="006E41D6"/>
    <w:rsid w:val="00732DA3"/>
    <w:rsid w:val="007B0571"/>
    <w:rsid w:val="007B6A9C"/>
    <w:rsid w:val="007F58A4"/>
    <w:rsid w:val="00863E8B"/>
    <w:rsid w:val="0089769D"/>
    <w:rsid w:val="008B3487"/>
    <w:rsid w:val="008C3287"/>
    <w:rsid w:val="008E125B"/>
    <w:rsid w:val="00957A21"/>
    <w:rsid w:val="009D4A03"/>
    <w:rsid w:val="00A61D86"/>
    <w:rsid w:val="00A64FDD"/>
    <w:rsid w:val="00AC5D92"/>
    <w:rsid w:val="00B01AD7"/>
    <w:rsid w:val="00B157F0"/>
    <w:rsid w:val="00BE3005"/>
    <w:rsid w:val="00CA5B5E"/>
    <w:rsid w:val="00CE39AE"/>
    <w:rsid w:val="00D137C9"/>
    <w:rsid w:val="00D2299D"/>
    <w:rsid w:val="00D40812"/>
    <w:rsid w:val="00D43C14"/>
    <w:rsid w:val="00D6121D"/>
    <w:rsid w:val="00D91B19"/>
    <w:rsid w:val="00DB5123"/>
    <w:rsid w:val="00E14749"/>
    <w:rsid w:val="00E75FB7"/>
    <w:rsid w:val="00E921D7"/>
    <w:rsid w:val="00EF4D6E"/>
    <w:rsid w:val="00EF7AAC"/>
    <w:rsid w:val="00F46E86"/>
    <w:rsid w:val="00FC1719"/>
    <w:rsid w:val="00FD1210"/>
    <w:rsid w:val="00FE3431"/>
    <w:rsid w:val="00FF00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A8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31"/>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431"/>
    <w:rPr>
      <w:rFonts w:ascii="Lucida Grande" w:hAnsi="Lucida Grande"/>
      <w:sz w:val="18"/>
      <w:szCs w:val="18"/>
    </w:rPr>
  </w:style>
  <w:style w:type="paragraph" w:styleId="FootnoteText">
    <w:name w:val="footnote text"/>
    <w:basedOn w:val="Normal"/>
    <w:link w:val="FootnoteTextChar"/>
    <w:uiPriority w:val="99"/>
    <w:unhideWhenUsed/>
    <w:rsid w:val="004342B1"/>
  </w:style>
  <w:style w:type="character" w:customStyle="1" w:styleId="FootnoteTextChar">
    <w:name w:val="Footnote Text Char"/>
    <w:basedOn w:val="DefaultParagraphFont"/>
    <w:link w:val="FootnoteText"/>
    <w:uiPriority w:val="99"/>
    <w:rsid w:val="004342B1"/>
  </w:style>
  <w:style w:type="character" w:styleId="FootnoteReference">
    <w:name w:val="footnote reference"/>
    <w:basedOn w:val="DefaultParagraphFont"/>
    <w:uiPriority w:val="99"/>
    <w:unhideWhenUsed/>
    <w:rsid w:val="004342B1"/>
    <w:rPr>
      <w:vertAlign w:val="superscript"/>
    </w:rPr>
  </w:style>
  <w:style w:type="character" w:styleId="Hyperlink">
    <w:name w:val="Hyperlink"/>
    <w:basedOn w:val="DefaultParagraphFont"/>
    <w:uiPriority w:val="99"/>
    <w:unhideWhenUsed/>
    <w:rsid w:val="001153F2"/>
    <w:rPr>
      <w:color w:val="0000FF" w:themeColor="hyperlink"/>
      <w:u w:val="single"/>
    </w:rPr>
  </w:style>
  <w:style w:type="paragraph" w:styleId="ListParagraph">
    <w:name w:val="List Paragraph"/>
    <w:basedOn w:val="Normal"/>
    <w:uiPriority w:val="34"/>
    <w:qFormat/>
    <w:rsid w:val="006C028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31"/>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431"/>
    <w:rPr>
      <w:rFonts w:ascii="Lucida Grande" w:hAnsi="Lucida Grande"/>
      <w:sz w:val="18"/>
      <w:szCs w:val="18"/>
    </w:rPr>
  </w:style>
  <w:style w:type="paragraph" w:styleId="FootnoteText">
    <w:name w:val="footnote text"/>
    <w:basedOn w:val="Normal"/>
    <w:link w:val="FootnoteTextChar"/>
    <w:uiPriority w:val="99"/>
    <w:unhideWhenUsed/>
    <w:rsid w:val="004342B1"/>
  </w:style>
  <w:style w:type="character" w:customStyle="1" w:styleId="FootnoteTextChar">
    <w:name w:val="Footnote Text Char"/>
    <w:basedOn w:val="DefaultParagraphFont"/>
    <w:link w:val="FootnoteText"/>
    <w:uiPriority w:val="99"/>
    <w:rsid w:val="004342B1"/>
  </w:style>
  <w:style w:type="character" w:styleId="FootnoteReference">
    <w:name w:val="footnote reference"/>
    <w:basedOn w:val="DefaultParagraphFont"/>
    <w:uiPriority w:val="99"/>
    <w:unhideWhenUsed/>
    <w:rsid w:val="004342B1"/>
    <w:rPr>
      <w:vertAlign w:val="superscript"/>
    </w:rPr>
  </w:style>
  <w:style w:type="character" w:styleId="Hyperlink">
    <w:name w:val="Hyperlink"/>
    <w:basedOn w:val="DefaultParagraphFont"/>
    <w:uiPriority w:val="99"/>
    <w:unhideWhenUsed/>
    <w:rsid w:val="001153F2"/>
    <w:rPr>
      <w:color w:val="0000FF" w:themeColor="hyperlink"/>
      <w:u w:val="single"/>
    </w:rPr>
  </w:style>
  <w:style w:type="paragraph" w:styleId="ListParagraph">
    <w:name w:val="List Paragraph"/>
    <w:basedOn w:val="Normal"/>
    <w:uiPriority w:val="34"/>
    <w:qFormat/>
    <w:rsid w:val="006C0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82874">
      <w:bodyDiv w:val="1"/>
      <w:marLeft w:val="0"/>
      <w:marRight w:val="0"/>
      <w:marTop w:val="0"/>
      <w:marBottom w:val="0"/>
      <w:divBdr>
        <w:top w:val="none" w:sz="0" w:space="0" w:color="auto"/>
        <w:left w:val="none" w:sz="0" w:space="0" w:color="auto"/>
        <w:bottom w:val="none" w:sz="0" w:space="0" w:color="auto"/>
        <w:right w:val="none" w:sz="0" w:space="0" w:color="auto"/>
      </w:divBdr>
      <w:divsChild>
        <w:div w:id="622082758">
          <w:marLeft w:val="0"/>
          <w:marRight w:val="0"/>
          <w:marTop w:val="0"/>
          <w:marBottom w:val="0"/>
          <w:divBdr>
            <w:top w:val="none" w:sz="0" w:space="0" w:color="auto"/>
            <w:left w:val="none" w:sz="0" w:space="0" w:color="auto"/>
            <w:bottom w:val="none" w:sz="0" w:space="0" w:color="auto"/>
            <w:right w:val="none" w:sz="0" w:space="0" w:color="auto"/>
          </w:divBdr>
        </w:div>
        <w:div w:id="1774207948">
          <w:marLeft w:val="0"/>
          <w:marRight w:val="0"/>
          <w:marTop w:val="0"/>
          <w:marBottom w:val="0"/>
          <w:divBdr>
            <w:top w:val="none" w:sz="0" w:space="0" w:color="auto"/>
            <w:left w:val="none" w:sz="0" w:space="0" w:color="auto"/>
            <w:bottom w:val="none" w:sz="0" w:space="0" w:color="auto"/>
            <w:right w:val="none" w:sz="0" w:space="0" w:color="auto"/>
          </w:divBdr>
        </w:div>
      </w:divsChild>
    </w:div>
    <w:div w:id="499277535">
      <w:bodyDiv w:val="1"/>
      <w:marLeft w:val="0"/>
      <w:marRight w:val="0"/>
      <w:marTop w:val="0"/>
      <w:marBottom w:val="0"/>
      <w:divBdr>
        <w:top w:val="none" w:sz="0" w:space="0" w:color="auto"/>
        <w:left w:val="none" w:sz="0" w:space="0" w:color="auto"/>
        <w:bottom w:val="none" w:sz="0" w:space="0" w:color="auto"/>
        <w:right w:val="none" w:sz="0" w:space="0" w:color="auto"/>
      </w:divBdr>
      <w:divsChild>
        <w:div w:id="1496216063">
          <w:marLeft w:val="0"/>
          <w:marRight w:val="0"/>
          <w:marTop w:val="0"/>
          <w:marBottom w:val="0"/>
          <w:divBdr>
            <w:top w:val="none" w:sz="0" w:space="0" w:color="auto"/>
            <w:left w:val="none" w:sz="0" w:space="0" w:color="auto"/>
            <w:bottom w:val="none" w:sz="0" w:space="0" w:color="auto"/>
            <w:right w:val="none" w:sz="0" w:space="0" w:color="auto"/>
          </w:divBdr>
        </w:div>
        <w:div w:id="1916432392">
          <w:marLeft w:val="0"/>
          <w:marRight w:val="0"/>
          <w:marTop w:val="0"/>
          <w:marBottom w:val="0"/>
          <w:divBdr>
            <w:top w:val="none" w:sz="0" w:space="0" w:color="auto"/>
            <w:left w:val="none" w:sz="0" w:space="0" w:color="auto"/>
            <w:bottom w:val="none" w:sz="0" w:space="0" w:color="auto"/>
            <w:right w:val="none" w:sz="0" w:space="0" w:color="auto"/>
          </w:divBdr>
        </w:div>
      </w:divsChild>
    </w:div>
    <w:div w:id="732043833">
      <w:bodyDiv w:val="1"/>
      <w:marLeft w:val="0"/>
      <w:marRight w:val="0"/>
      <w:marTop w:val="0"/>
      <w:marBottom w:val="0"/>
      <w:divBdr>
        <w:top w:val="none" w:sz="0" w:space="0" w:color="auto"/>
        <w:left w:val="none" w:sz="0" w:space="0" w:color="auto"/>
        <w:bottom w:val="none" w:sz="0" w:space="0" w:color="auto"/>
        <w:right w:val="none" w:sz="0" w:space="0" w:color="auto"/>
      </w:divBdr>
      <w:divsChild>
        <w:div w:id="908926180">
          <w:marLeft w:val="0"/>
          <w:marRight w:val="0"/>
          <w:marTop w:val="0"/>
          <w:marBottom w:val="0"/>
          <w:divBdr>
            <w:top w:val="none" w:sz="0" w:space="0" w:color="auto"/>
            <w:left w:val="none" w:sz="0" w:space="0" w:color="auto"/>
            <w:bottom w:val="none" w:sz="0" w:space="0" w:color="auto"/>
            <w:right w:val="none" w:sz="0" w:space="0" w:color="auto"/>
          </w:divBdr>
        </w:div>
        <w:div w:id="1495074607">
          <w:marLeft w:val="0"/>
          <w:marRight w:val="0"/>
          <w:marTop w:val="0"/>
          <w:marBottom w:val="0"/>
          <w:divBdr>
            <w:top w:val="none" w:sz="0" w:space="0" w:color="auto"/>
            <w:left w:val="none" w:sz="0" w:space="0" w:color="auto"/>
            <w:bottom w:val="none" w:sz="0" w:space="0" w:color="auto"/>
            <w:right w:val="none" w:sz="0" w:space="0" w:color="auto"/>
          </w:divBdr>
        </w:div>
      </w:divsChild>
    </w:div>
    <w:div w:id="1280647881">
      <w:bodyDiv w:val="1"/>
      <w:marLeft w:val="0"/>
      <w:marRight w:val="0"/>
      <w:marTop w:val="0"/>
      <w:marBottom w:val="0"/>
      <w:divBdr>
        <w:top w:val="none" w:sz="0" w:space="0" w:color="auto"/>
        <w:left w:val="none" w:sz="0" w:space="0" w:color="auto"/>
        <w:bottom w:val="none" w:sz="0" w:space="0" w:color="auto"/>
        <w:right w:val="none" w:sz="0" w:space="0" w:color="auto"/>
      </w:divBdr>
      <w:divsChild>
        <w:div w:id="70933428">
          <w:marLeft w:val="0"/>
          <w:marRight w:val="0"/>
          <w:marTop w:val="0"/>
          <w:marBottom w:val="0"/>
          <w:divBdr>
            <w:top w:val="none" w:sz="0" w:space="0" w:color="auto"/>
            <w:left w:val="none" w:sz="0" w:space="0" w:color="auto"/>
            <w:bottom w:val="none" w:sz="0" w:space="0" w:color="auto"/>
            <w:right w:val="none" w:sz="0" w:space="0" w:color="auto"/>
          </w:divBdr>
        </w:div>
        <w:div w:id="419523403">
          <w:marLeft w:val="0"/>
          <w:marRight w:val="0"/>
          <w:marTop w:val="0"/>
          <w:marBottom w:val="0"/>
          <w:divBdr>
            <w:top w:val="none" w:sz="0" w:space="0" w:color="auto"/>
            <w:left w:val="none" w:sz="0" w:space="0" w:color="auto"/>
            <w:bottom w:val="none" w:sz="0" w:space="0" w:color="auto"/>
            <w:right w:val="none" w:sz="0" w:space="0" w:color="auto"/>
          </w:divBdr>
        </w:div>
      </w:divsChild>
    </w:div>
    <w:div w:id="1370883009">
      <w:bodyDiv w:val="1"/>
      <w:marLeft w:val="0"/>
      <w:marRight w:val="0"/>
      <w:marTop w:val="0"/>
      <w:marBottom w:val="0"/>
      <w:divBdr>
        <w:top w:val="none" w:sz="0" w:space="0" w:color="auto"/>
        <w:left w:val="none" w:sz="0" w:space="0" w:color="auto"/>
        <w:bottom w:val="none" w:sz="0" w:space="0" w:color="auto"/>
        <w:right w:val="none" w:sz="0" w:space="0" w:color="auto"/>
      </w:divBdr>
      <w:divsChild>
        <w:div w:id="1563712949">
          <w:marLeft w:val="0"/>
          <w:marRight w:val="0"/>
          <w:marTop w:val="0"/>
          <w:marBottom w:val="0"/>
          <w:divBdr>
            <w:top w:val="none" w:sz="0" w:space="0" w:color="auto"/>
            <w:left w:val="none" w:sz="0" w:space="0" w:color="auto"/>
            <w:bottom w:val="none" w:sz="0" w:space="0" w:color="auto"/>
            <w:right w:val="none" w:sz="0" w:space="0" w:color="auto"/>
          </w:divBdr>
        </w:div>
        <w:div w:id="25829329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stro.swarthmore.edu/finding_charts.cgi" TargetMode="External"/><Relationship Id="rId12" Type="http://schemas.openxmlformats.org/officeDocument/2006/relationships/hyperlink" Target="http://astro.swarthmore.edu/airmass.cgi"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stronomy.ohio-state.edu/keltnorth/Home.html" TargetMode="External"/><Relationship Id="rId10" Type="http://schemas.openxmlformats.org/officeDocument/2006/relationships/hyperlink" Target="http://astro.swarthmore.edu/~cohen/telescope/KELT33095.zi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stro.swarthmore.edu/~cohen/telescope/telescope_data_reduction_and_analysis_v1.2.pdf" TargetMode="External"/><Relationship Id="rId2" Type="http://schemas.openxmlformats.org/officeDocument/2006/relationships/hyperlink" Target="http://astro.swarthmore.edu/~cohen/telescope/photometry_notes_fall2014_v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2D287-16AE-BE44-B0E8-58F3BCFB7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6</Pages>
  <Words>1197</Words>
  <Characters>6829</Characters>
  <Application>Microsoft Macintosh Word</Application>
  <DocSecurity>0</DocSecurity>
  <Lines>56</Lines>
  <Paragraphs>16</Paragraphs>
  <ScaleCrop>false</ScaleCrop>
  <Company>Swarthmore College</Company>
  <LinksUpToDate>false</LinksUpToDate>
  <CharactersWithSpaces>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Cohen</dc:creator>
  <cp:keywords/>
  <dc:description/>
  <cp:lastModifiedBy>David Cohen</cp:lastModifiedBy>
  <cp:revision>22</cp:revision>
  <dcterms:created xsi:type="dcterms:W3CDTF">2014-10-18T23:00:00Z</dcterms:created>
  <dcterms:modified xsi:type="dcterms:W3CDTF">2015-01-13T21:20:00Z</dcterms:modified>
</cp:coreProperties>
</file>